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6618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415904e-d713-4c0f-85b9-f0fc7da9f072"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59302c-2135-426b-9eef-71fb8dcd979a" w:id="2"/>
      <w:r>
        <w:rPr>
          <w:rFonts w:ascii="Times New Roman" w:hAnsi="Times New Roman"/>
          <w:b/>
          <w:i w:val="false"/>
          <w:color w:val="000000"/>
          <w:sz w:val="28"/>
        </w:rPr>
        <w:t>Администрация Казбековского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"Буртунайская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З.Р.</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БСОШ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Абдуев Р.А.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619525)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df893d-8e48-4a6c-b707-e30db5572816" w:id="3"/>
      <w:r>
        <w:rPr>
          <w:rFonts w:ascii="Times New Roman" w:hAnsi="Times New Roman"/>
          <w:b/>
          <w:i w:val="false"/>
          <w:color w:val="000000"/>
          <w:sz w:val="28"/>
        </w:rPr>
        <w:t>Буртунай</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366189" w:id="5"/>
    <w:p>
      <w:pPr>
        <w:sectPr>
          <w:pgSz w:w="11906" w:h="16383" w:orient="portrait"/>
        </w:sectPr>
      </w:pPr>
    </w:p>
    <w:bookmarkEnd w:id="5"/>
    <w:bookmarkEnd w:id="0"/>
    <w:bookmarkStart w:name="block-4366190"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4366190" w:id="8"/>
    <w:p>
      <w:pPr>
        <w:sectPr>
          <w:pgSz w:w="11906" w:h="16383" w:orient="portrait"/>
        </w:sectPr>
      </w:pPr>
    </w:p>
    <w:bookmarkEnd w:id="8"/>
    <w:bookmarkEnd w:id="6"/>
    <w:bookmarkStart w:name="block-4366191"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4366191" w:id="10"/>
    <w:p>
      <w:pPr>
        <w:sectPr>
          <w:pgSz w:w="11906" w:h="16383" w:orient="portrait"/>
        </w:sectPr>
      </w:pPr>
    </w:p>
    <w:bookmarkEnd w:id="10"/>
    <w:bookmarkEnd w:id="9"/>
    <w:bookmarkStart w:name="block-4366192"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4366192" w:id="12"/>
    <w:p>
      <w:pPr>
        <w:sectPr>
          <w:pgSz w:w="11906" w:h="16383" w:orient="portrait"/>
        </w:sectPr>
      </w:pPr>
    </w:p>
    <w:bookmarkEnd w:id="12"/>
    <w:bookmarkEnd w:id="11"/>
    <w:bookmarkStart w:name="block-436619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4366193" w:id="14"/>
    <w:p>
      <w:pPr>
        <w:sectPr>
          <w:pgSz w:w="16383" w:h="11906" w:orient="landscape"/>
        </w:sectPr>
      </w:pPr>
    </w:p>
    <w:bookmarkEnd w:id="14"/>
    <w:bookmarkEnd w:id="13"/>
    <w:bookmarkStart w:name="block-4366194"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фософра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66194" w:id="16"/>
    <w:p>
      <w:pPr>
        <w:sectPr>
          <w:pgSz w:w="16383" w:h="11906" w:orient="landscape"/>
        </w:sectPr>
      </w:pPr>
    </w:p>
    <w:bookmarkEnd w:id="16"/>
    <w:bookmarkEnd w:id="15"/>
    <w:bookmarkStart w:name="block-436619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9c4f8cf-8dea-4a4f-b0ca-eb3bf5ac1bed" w:id="18"/>
      <w:r>
        <w:rPr>
          <w:rFonts w:ascii="Times New Roman" w:hAnsi="Times New Roman"/>
          <w:b w:val="false"/>
          <w:i w:val="false"/>
          <w:color w:val="000000"/>
          <w:sz w:val="28"/>
        </w:rPr>
        <w:t>Химия, 10 класс/ Габриелян О.С., Остроумов И.Г., Сладков С.А., Акционерное общество «Издательство</w:t>
      </w:r>
      <w:bookmarkEnd w:id="18"/>
      <w:r>
        <w:rPr>
          <w:sz w:val="28"/>
        </w:rPr>
        <w:br/>
      </w:r>
      <w:bookmarkStart w:name="b9c4f8cf-8dea-4a4f-b0ca-eb3bf5ac1bed" w:id="19"/>
      <w:r>
        <w:rPr>
          <w:rFonts w:ascii="Times New Roman" w:hAnsi="Times New Roman"/>
          <w:b w:val="false"/>
          <w:i w:val="false"/>
          <w:color w:val="000000"/>
          <w:sz w:val="28"/>
        </w:rPr>
        <w:t xml:space="preserve"> «Просвещение»,2021 г</w:t>
      </w:r>
      <w:bookmarkEnd w:id="19"/>
      <w:r>
        <w:rPr>
          <w:sz w:val="28"/>
        </w:rPr>
        <w:br/>
      </w:r>
      <w:bookmarkStart w:name="b9c4f8cf-8dea-4a4f-b0ca-eb3bf5ac1bed" w:id="20"/>
      <w:r>
        <w:rPr>
          <w:rFonts w:ascii="Times New Roman" w:hAnsi="Times New Roman"/>
          <w:b w:val="false"/>
          <w:i w:val="false"/>
          <w:color w:val="000000"/>
          <w:sz w:val="28"/>
        </w:rPr>
        <w:t xml:space="preserve"> Химия, 11 класс/ Габриелян О.С., Остроумов И.Г., Сладков С.А., Акционерное общество «Издательство</w:t>
      </w:r>
      <w:bookmarkEnd w:id="20"/>
      <w:r>
        <w:rPr>
          <w:sz w:val="28"/>
        </w:rPr>
        <w:br/>
      </w:r>
      <w:bookmarkStart w:name="b9c4f8cf-8dea-4a4f-b0ca-eb3bf5ac1bed" w:id="21"/>
      <w:r>
        <w:rPr>
          <w:rFonts w:ascii="Times New Roman" w:hAnsi="Times New Roman"/>
          <w:b w:val="false"/>
          <w:i w:val="false"/>
          <w:color w:val="000000"/>
          <w:sz w:val="28"/>
        </w:rPr>
        <w:t xml:space="preserve"> «Просвещение»,2021г.</w:t>
      </w:r>
      <w:bookmarkEnd w:id="21"/>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fba8a36-d6ca-4766-9b15-f8f83508d470" w:id="22"/>
      <w:r>
        <w:rPr>
          <w:rFonts w:ascii="Times New Roman" w:hAnsi="Times New Roman"/>
          <w:b w:val="false"/>
          <w:i w:val="false"/>
          <w:color w:val="000000"/>
          <w:sz w:val="28"/>
        </w:rPr>
        <w:t>Химия(базовыйуровень).Реализация образования: методическое пособие для учителя / Каверина А. А., Пичугина</w:t>
      </w:r>
      <w:bookmarkEnd w:id="22"/>
      <w:r>
        <w:rPr>
          <w:sz w:val="28"/>
        </w:rPr>
        <w:br/>
      </w:r>
      <w:bookmarkStart w:name="8fba8a36-d6ca-4766-9b15-f8f83508d470" w:id="23"/>
      <w:r>
        <w:rPr>
          <w:rFonts w:ascii="Times New Roman" w:hAnsi="Times New Roman"/>
          <w:b w:val="false"/>
          <w:i w:val="false"/>
          <w:color w:val="000000"/>
          <w:sz w:val="28"/>
        </w:rPr>
        <w:t xml:space="preserve"> Г.В.; под ред.Г. В. Пичугиной. М. : ФГБНУ «Институт стратегии развития образования РАО», 2022 81 с.:ил.</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ae8c924-a53d-4ec6-ab2c-df94aa71f8b5" w:id="24"/>
      <w:r>
        <w:rPr>
          <w:rFonts w:ascii="Times New Roman" w:hAnsi="Times New Roman"/>
          <w:b w:val="false"/>
          <w:i w:val="false"/>
          <w:color w:val="000000"/>
          <w:sz w:val="28"/>
        </w:rPr>
        <w:t>https://edsoo.ru/rabochie-programmy/</w:t>
      </w:r>
      <w:bookmarkEnd w:id="2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366195" w:id="25"/>
    <w:p>
      <w:pPr>
        <w:sectPr>
          <w:pgSz w:w="11906" w:h="16383" w:orient="portrait"/>
        </w:sectPr>
      </w:pPr>
    </w:p>
    <w:bookmarkEnd w:id="25"/>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